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5C5C75" w:rsidRPr="00F1354D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C75" w:rsidRPr="00F1354D" w:rsidRDefault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5C5C75" w:rsidRPr="00F1354D" w:rsidRDefault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«Организация и проведение мероприятий в сфере культуры, искусства и кинематографии»</w:t>
            </w:r>
          </w:p>
          <w:p w:rsidR="005C5C75" w:rsidRPr="00F1354D" w:rsidRDefault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5C5C75" w:rsidRPr="00F1354D" w:rsidRDefault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2018 году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«Организация и проведение мероприятий в сфере культуры, искусства и кинематографии» государственной программы Калужской области - «Развитие культуры в Калужской области».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1. «Выполнение функций государственными органами исполнительной власти Калужской области в сфере культуры»;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2. «Поддержка культурной деятельности на территории Калужской области»;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3. «Реализация культурных акций при участии учреждений культуры и образования в сфере культуры Калужской области»;</w:t>
            </w:r>
          </w:p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4. «Подготовка и проведение мероприятий, посвященных 650-летию основания города Калуги».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Сохранение, развитие и реализация культурного потенциала Калужской области.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поддержки и стимулирование развития культурного и творческого потенциала Калужской области;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Создание условий для доступа к культурным ценностям и участию в культурной жизни всех групп жителей Калужской области.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2018 году: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8E79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территории области </w:t>
            </w:r>
            <w:proofErr w:type="gramStart"/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выстроена и успешно действует</w:t>
            </w:r>
            <w:proofErr w:type="gramEnd"/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система проведения фестивалей, смотров, конкурсов, праздников различных уровней и направлений, многие из которых посвящены празднованию юбилейных и памятных дат, установленных областным законом.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Самые яркие события 2018 года: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литературного праздника открытия областной Недели детской и юношеской книги – 2018;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IV Областного фестиваля юных музыкантов и молодых исполнителей Калужской области «Молодежная симфония»;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в 2018 году передвижной выставки живописи Овсиенко Н.Д. «Сохраним красоту Божьего мира»;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областного художественного конкурса для учащихся детских художественных школ и художественных отделений детских школ искусств Калужской области «С чистого листа – 2018»;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юбилейного вечера, посвященного 80-летию со дня рождения Владимира Высоцкого;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выставки новых поступлений к 100-летию ГБУК КО «Калужский музей изобразительных искусств»;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Областного конкурса детского рисунка «Мой музей» в </w:t>
            </w:r>
            <w:r w:rsidRPr="00F1354D">
              <w:rPr>
                <w:rFonts w:ascii="Times New Roman" w:hAnsi="Times New Roman" w:cs="Calibri"/>
                <w:sz w:val="26"/>
                <w:szCs w:val="26"/>
              </w:rPr>
              <w:lastRenderedPageBreak/>
              <w:t>2018 году;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цикла органных концертов Заслуженного артиста Российской Федерации А.Е.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Майкапара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к 100-летию музея: «Вечера музыки и истории музыкального искусства»;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читательской конференции «Духовных книг божественная мудрость», посвященной Дню православной книги;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gramStart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торжественного мероприятия и праздничного концерта, посвященных Дню работника культуры; проведение Калужского областного открытого конкурса солистов, ансамблей и оркестров духовых инструментов для учащихся детских школ искусств и профессиональных образовательных учреждений в сфере культуры; проведение Международного дня театра; </w:t>
            </w:r>
            <w:proofErr w:type="gramEnd"/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XL областной выставки </w:t>
            </w:r>
            <w:proofErr w:type="gram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детского</w:t>
            </w:r>
            <w:proofErr w:type="gram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творчества, посвященной Светлому Христову Воскресению «Пасха! Господня Пасха!», и XIII областного детского Пасхального фестиваля; организация и проведение выставки народного художника Российской Федерации Нестеренко В.И. к 100-летию ГБУК КО «Калужский музей изобразительных искусств»;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концерта, посвященного 73-й годовщине Победы в Великой Отечественной войне 1941-1945 годов, «Вечная память Великим Героям»;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литературного праздника - презентации областной программы летнего чтения «Книжное лето -2018» в рамках празднования Общероссийского дня библиотек; проведение научно-практической конференции «Библиотека - центр правового просвещения людей с ограниченными возможностями»;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gramStart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передвижной выставки «Шедевры музейного собрания» в постерах для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немузейных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учреждений, не оборудованных охранно-пожарной сигнализацией; проведение конкурсных прослушиваний и просмотров на соискание именных стипендий Правительства Калужской области детям и молодежи, одаренным в сфере культуры и искусства, и стипендий Правительства Калужской области «Надежда» для творчески одаренных детей и молодежи на 2018-2019 учебный год; </w:t>
            </w:r>
            <w:proofErr w:type="gramEnd"/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областного конкурса на лучшую муниципальную библиотеку Калужской области «Библиотека как информационный центр поддержки и развития туризма»; организация и проведение военно-исторического фестиваля «Русский Легион Чести» в п. Полотняный Завод, посвященного 100-летию окончания Первой мировой войны; проведение детского праздника «Нам улыбается детство»;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организация и проведение Всероссийской научно-практической конференции «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Ягужинские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чтения»; проведение VI фестиваля современного искусства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Tsiolkovsky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Fest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Art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Kaluga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Contemporary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мероприятий, посвященных Дню защиты детей; организация и проведение торжественной церемонии вручения премий в области театрального искусства по итогам театрального сезона 2017-2018 гг.;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XXXX Пушкинского праздника; проведение праздничного мероприятия, посвященного 100-летию со дня рождения А.В.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Прокошиной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; организация и проведение постановки драмы А.С. Пушкина «Борис Годунов», посвященной празднованию Дня России;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областного конкурса на лучший проект памятника основателю музея Н.И. Васильеву к 100-летию Калужского музея изобразительных искусств; организация и проведение выставки «Илья Репин»;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областного праздника, посвященного Дню образования Калужской области; проведение мероприятия «Калужский ТЮЗ – детям»; проведение </w:t>
            </w:r>
            <w:r w:rsidRPr="00F1354D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областного творческого конкурса детского рисунка «Мир читающей семьи»;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проведение литературного праздника под открытым небом «Закрываем «пятую четверть»: подведение итогов конкурса летнего чтения «Книжное лето – 2018»;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августовского педагогического совета руководителей образовательных организаций сферы культуры и искусства Калужской области с приглашением руководителей органов управления культуры муниципальных районов и городских округов Калужской области; проведение областной литературно-краеведческой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квест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-игры «Знатоки Калужской области»;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участие в организации и проведении Дней Москвы в Калужской области и дней Калужской области в Москве;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VI Военно-исторического праздника «Великое стояние на реке Угре»;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организация и проведение концерта - закрытия музыкально-художественного фестиваля Фонда Святослава Рихтера; организация и проведение выставки «Служители правосудия». Литографии Оноре Домье из собрания Государственного Эрмитажа»;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научно-практической конференции к 100-летию ГБУК КО «Калужский музей изобразительных искусств» с изданием сборника в электронном виде;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проведение торжественного мероприятия, посвященного 300-летию Полотняно-Заводской бумажной фабрики; проведение фестиваля уличного кино «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Outdoor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Film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Festival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2018»;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мероприятия, посвященного 75-ой годовщине освобождения Калужской области от немецко-фашистских захватчиков;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праздника «Натальин день»;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торжественного мероприятия, посвященного 75-й годовщине со Дня освобождения Калужской области от немецко-фашистских захватчиков с участием Ансамбля песни и пляски Воздушно-десантных войск;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проведение научно-практической конференции «</w:t>
            </w:r>
            <w:proofErr w:type="gramStart"/>
            <w:r w:rsidRPr="00F1354D">
              <w:rPr>
                <w:rFonts w:ascii="Times New Roman" w:hAnsi="Times New Roman" w:cs="Calibri"/>
                <w:sz w:val="26"/>
                <w:szCs w:val="26"/>
              </w:rPr>
              <w:t>Специальная</w:t>
            </w:r>
            <w:proofErr w:type="gram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библиотека в контексте перемен», посвященной Международному дню слепого человека;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мероприятий, приуроченных к Международной Декаде инвалидов; организация и проведение торжественного награждения лауреатов конкурса на присуждение именных стипендий Правительства Калужской области и стипендий Правительства Калужской области «Надежда» на 2018-2019 учебный год;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IX военно-исторического праздника «Красные юнкера», посвященного подвигу подольских курсантов на Ильинских рубежах;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мероприятия «XXXII Цветаевский праздник и Цветаевские научные чтения»; организация и проведение военно-исторического фестиваля, посвященного 206-ой годовщине </w:t>
            </w:r>
            <w:proofErr w:type="spell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Малоярославецкого</w:t>
            </w:r>
            <w:proofErr w:type="spell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сражения в Отечественной войне 1812 года;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военно-исторического праздника "Тарутино - поле русской славы"; проведение II областного открытого детско-юношеского фестиваля эстрадного вокального искусства «Путь к успеху»;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организация и проведение областной итоговой выставки - конкурса им. А.Е. Куликова к 100-летию ГБУК КО «Калужский музей изобразительных искусств»;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>проведение Калужского областного фестиваля обучающихся и преподавателей детских музыкальных школ, детских школ искусств и профессиональных образовательных организаций культуры Калужской области "Пусть к мастерству 2018";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II Областного фестиваля-конкурса исполнительского мастерства в сфере музыкального искусства «И мастерство, и вдохновенье» преподавателей ДШИ и </w:t>
            </w:r>
            <w:r w:rsidRPr="00F1354D">
              <w:rPr>
                <w:rFonts w:ascii="Times New Roman" w:hAnsi="Times New Roman" w:cs="Calibri"/>
                <w:sz w:val="26"/>
                <w:szCs w:val="26"/>
              </w:rPr>
              <w:lastRenderedPageBreak/>
              <w:t>профессиональных образовательных учреждений в сфере культуры и искусства;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XLI областной выставки </w:t>
            </w:r>
            <w:proofErr w:type="gramStart"/>
            <w:r w:rsidRPr="00F1354D">
              <w:rPr>
                <w:rFonts w:ascii="Times New Roman" w:hAnsi="Times New Roman" w:cs="Calibri"/>
                <w:sz w:val="26"/>
                <w:szCs w:val="26"/>
              </w:rPr>
              <w:t>детского</w:t>
            </w:r>
            <w:proofErr w:type="gram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творчества, посвященной Рождеству Христову "Христос рождается, славите!";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Новогодних и Рождественских мероприятий (Новогодние и Рождественские утренники, Рождественская Ёлка Калужской Епархии в Калужском областном театре юного зрителя, Рождественский утренник Калужской Епархии в Концертном зале ГАУК КО "Калужской областной филармонии");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проведения областного патриотического фестиваля "Солдат своего Отечества", посвященного памяти Маршала Победы Г.К. Жукова;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торжественного награждения победителей федерального и областных конкурсов; организация и проведение торжественного мероприятия, посвященного 100-летнему юбилею ГБУК КО "Калужский музей изобразительных искусств";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выставки "Фронтовой рисунок и живопись в </w:t>
            </w:r>
            <w:proofErr w:type="gramStart"/>
            <w:r w:rsidRPr="00F1354D">
              <w:rPr>
                <w:rFonts w:ascii="Times New Roman" w:hAnsi="Times New Roman" w:cs="Calibri"/>
                <w:sz w:val="26"/>
                <w:szCs w:val="26"/>
              </w:rPr>
              <w:t>собрании</w:t>
            </w:r>
            <w:proofErr w:type="gramEnd"/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 ГБУК КО "Калужский музей изобразительных искусств" и ГБУК КО "Калужский объединенный музей-заповедник";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военно-исторического фестиваля "Маршал Победы - Георгий Константинович Жуков;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организация и проведение торжественной церемонии открытия Года театра в Калужской области; проведение литературного новогоднего праздника по сказкам детских писателей; организация и проведение выездного итогового рабочего совещания с участием представителей муниципальных районов и городских округов Калужской области; организация и проведение новогодних мероприятий на концертной площадке «Гостиный двор»; 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sz w:val="26"/>
                <w:szCs w:val="26"/>
              </w:rPr>
              <w:t xml:space="preserve">проведение ежегодного фольклорного праздника «Ярмарка искусств»; </w:t>
            </w:r>
            <w:r w:rsidRPr="00F1354D">
              <w:rPr>
                <w:rFonts w:ascii="Times New Roman" w:hAnsi="Times New Roman" w:cs="Calibri"/>
                <w:color w:val="000000"/>
                <w:sz w:val="26"/>
                <w:szCs w:val="26"/>
              </w:rPr>
              <w:t>Международного музыкального фестиваля «Мир гитары», Международного кинофестиваля «Встреча», Музыкально-художественного фестиваля Фонда Святослава Рихтера, Всероссийского фестиваля «Театральные каникулы»;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color w:val="000000"/>
                <w:sz w:val="26"/>
                <w:szCs w:val="26"/>
                <w:shd w:val="clear" w:color="auto" w:fill="FFFFFF"/>
              </w:rPr>
              <w:t xml:space="preserve">выступление прославленного коллектива </w:t>
            </w:r>
            <w:r w:rsidRPr="00F1354D">
              <w:rPr>
                <w:rFonts w:ascii="Times New Roman" w:hAnsi="Times New Roman" w:cs="Calibri"/>
                <w:color w:val="000000"/>
                <w:sz w:val="26"/>
                <w:szCs w:val="26"/>
              </w:rPr>
              <w:t>Государственного Академического Русского народного хора им. М.Е. Пятницкого в День образования Калужской области, «Дни Москвы в Калуге» и «Дни Калужской области в Москве» и многие другие.</w:t>
            </w:r>
          </w:p>
          <w:p w:rsidR="008E79C4" w:rsidRPr="00F1354D" w:rsidRDefault="008E79C4" w:rsidP="008E79C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color w:val="000000"/>
                <w:kern w:val="2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color w:val="000000"/>
                <w:kern w:val="2"/>
                <w:sz w:val="26"/>
                <w:szCs w:val="26"/>
              </w:rPr>
              <w:t xml:space="preserve">Калужский областной центр народного творчества получил диплом победителя на Всероссийской ярмарке народных художественных промыслов России «Ладья. Зимняя сказка». </w:t>
            </w:r>
          </w:p>
          <w:p w:rsidR="008E79C4" w:rsidRPr="00F1354D" w:rsidRDefault="008E79C4" w:rsidP="0026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/>
                <w:iCs/>
                <w:color w:val="0080C0"/>
                <w:sz w:val="26"/>
                <w:szCs w:val="26"/>
              </w:rPr>
            </w:pPr>
            <w:r w:rsidRPr="00F1354D">
              <w:rPr>
                <w:rFonts w:ascii="Times New Roman" w:hAnsi="Times New Roman" w:cs="Calibri"/>
                <w:color w:val="000000"/>
                <w:kern w:val="2"/>
                <w:sz w:val="26"/>
                <w:szCs w:val="26"/>
              </w:rPr>
              <w:t xml:space="preserve">Традиционно присуждаются именные стипендии Правительства Калужской области и стипендии Правительства Калужской области «Надежда». 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8E79C4">
            <w:pPr>
              <w:tabs>
                <w:tab w:val="left" w:pos="993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- сохранение культурной индивидуальности и самобытности Калужского региона;</w:t>
            </w:r>
          </w:p>
          <w:p w:rsidR="008E79C4" w:rsidRPr="00F1354D" w:rsidRDefault="008E79C4" w:rsidP="008E79C4">
            <w:pPr>
              <w:tabs>
                <w:tab w:val="left" w:pos="993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- повышение общего культурного уровня населения;</w:t>
            </w:r>
          </w:p>
          <w:p w:rsidR="008E79C4" w:rsidRPr="00F1354D" w:rsidRDefault="008E79C4" w:rsidP="008E79C4">
            <w:pPr>
              <w:tabs>
                <w:tab w:val="left" w:pos="993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- знакомство жителей региона с лучшими образцами современного и классического искусства;</w:t>
            </w:r>
          </w:p>
          <w:p w:rsidR="005C5C75" w:rsidRPr="00F1354D" w:rsidRDefault="008E79C4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- интеграция культуры Калужской области в общероссийское и мировое культурное пространство.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Количество межрегиональных, всероссийских, международных и иных творческих </w:t>
            </w: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Количество мероприятий по популяризации творчества калужских авторов, культурных и исторических событий, связанных с Калужской областью;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муниципальных учреждений культуры - получателей денежных поощрений лучшим муниципальным учреждениям культуры, находящимся на территории сельских поселений Калужской области;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работников муниципальных учреждений культуры - получателей денежных поощрений лучшим работникам муниципальных учреждений культуры, находящимся на территории сельских поселений Калужской области;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стипендий для творчески одаренных детей и молодежи.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получателей премий Губернатора Калужской области "За достижения в культуре и искусстве", премий в области литературы, изобразительного, театрального искусства, дополнительного материального обеспечения граждан за особые заслуги перед Калужской областью в сфере культуры и искусства и иных видов поддержки, предусмотренных законодательством.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iCs/>
                <w:sz w:val="26"/>
                <w:szCs w:val="26"/>
              </w:rPr>
              <w:t xml:space="preserve">Показатель меньше планового значения по причине отсутствия достойных претендентов в соответствии с решением комиссии по присуждению литературной премии "Отчий Дом" имени братьев Ивана Васильевича и </w:t>
            </w:r>
            <w:proofErr w:type="gramStart"/>
            <w:r w:rsidRPr="00F1354D">
              <w:rPr>
                <w:rFonts w:ascii="Times New Roman" w:hAnsi="Times New Roman"/>
                <w:iCs/>
                <w:sz w:val="26"/>
                <w:szCs w:val="26"/>
              </w:rPr>
              <w:t>Перта</w:t>
            </w:r>
            <w:proofErr w:type="gramEnd"/>
            <w:r w:rsidRPr="00F1354D">
              <w:rPr>
                <w:rFonts w:ascii="Times New Roman" w:hAnsi="Times New Roman"/>
                <w:iCs/>
                <w:sz w:val="26"/>
                <w:szCs w:val="26"/>
              </w:rPr>
              <w:t xml:space="preserve"> Васильевича Киреевских.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E79C4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i/>
                <w:sz w:val="26"/>
                <w:szCs w:val="26"/>
              </w:rPr>
              <w:t xml:space="preserve">Сведения о показателях подпрограммы  и их значениях представлены в </w:t>
            </w:r>
            <w:hyperlink r:id="rId7" w:history="1">
              <w:r w:rsidRPr="00F1354D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</w:rPr>
                <w:t>таблице</w:t>
              </w:r>
            </w:hyperlink>
            <w:r w:rsidRPr="00F1354D">
              <w:rPr>
                <w:rFonts w:ascii="Times New Roman" w:hAnsi="Times New Roman"/>
                <w:i/>
                <w:sz w:val="26"/>
                <w:szCs w:val="26"/>
              </w:rPr>
              <w:t xml:space="preserve"> № 1.</w:t>
            </w:r>
          </w:p>
          <w:p w:rsidR="008E79C4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79C4" w:rsidRPr="00F1354D">
              <w:rPr>
                <w:rFonts w:ascii="Times New Roman" w:hAnsi="Times New Roman"/>
                <w:sz w:val="26"/>
                <w:szCs w:val="26"/>
              </w:rPr>
              <w:t>проведение мероприятий, посвященных 100-летию Калужского музея изобразительных искусств –</w:t>
            </w:r>
            <w:r w:rsidRPr="00F135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9C4" w:rsidRPr="00F1354D">
              <w:rPr>
                <w:rFonts w:ascii="Times New Roman" w:hAnsi="Times New Roman"/>
                <w:sz w:val="26"/>
                <w:szCs w:val="26"/>
              </w:rPr>
              <w:t>выполнено.</w:t>
            </w:r>
          </w:p>
          <w:p w:rsidR="005C5C75" w:rsidRPr="00F1354D" w:rsidRDefault="008E79C4" w:rsidP="0026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 xml:space="preserve">В 2018 году ГБУК КО «Калужский музей изобразительных искусств» отметил свой 100-летний юбилей. </w:t>
            </w:r>
            <w:proofErr w:type="gramStart"/>
            <w:r w:rsidRPr="00F1354D">
              <w:rPr>
                <w:rFonts w:ascii="Times New Roman" w:hAnsi="Times New Roman"/>
                <w:sz w:val="26"/>
                <w:szCs w:val="26"/>
              </w:rPr>
              <w:t>В рамках этого проведен целый комплекс мероприятий (выставка новых поступлений, выставка народного художника Российской Федерации Нестеренко В.И., областной конкурс на лучший проект памятника основателю музея Н.И. Васильеву, научно-практическая конференция с изданием сборника в электронном виде, областная итоговая выставка - конкурс им. А.Е. Куликова, торжественное мероприятие, посвященное 100-летнему юбилею ГБУК КО "Калужский музей изобразительных искусств"), издан многостраничный иллюстрированный альбом</w:t>
            </w:r>
            <w:proofErr w:type="gramEnd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 "Калужский музей изобразительных искусств", пред</w:t>
            </w:r>
            <w:r w:rsidR="002603D6" w:rsidRPr="00F1354D">
              <w:rPr>
                <w:rFonts w:ascii="Times New Roman" w:hAnsi="Times New Roman"/>
                <w:sz w:val="26"/>
                <w:szCs w:val="26"/>
              </w:rPr>
              <w:t xml:space="preserve">ставляющий бесценное богатство </w:t>
            </w:r>
            <w:r w:rsidRPr="00F1354D">
              <w:rPr>
                <w:rFonts w:ascii="Times New Roman" w:hAnsi="Times New Roman"/>
                <w:sz w:val="26"/>
                <w:szCs w:val="26"/>
              </w:rPr>
              <w:t xml:space="preserve"> коллекции музея. Коллектив музея удостоен награды «За заслуги перед Калужской областью</w:t>
            </w:r>
            <w:proofErr w:type="gramStart"/>
            <w:r w:rsidRPr="00F1354D">
              <w:rPr>
                <w:rFonts w:ascii="Times New Roman" w:hAnsi="Times New Roman"/>
                <w:sz w:val="26"/>
                <w:szCs w:val="26"/>
              </w:rPr>
              <w:t>».</w:t>
            </w:r>
            <w:r w:rsidR="005C5C75" w:rsidRPr="00F1354D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110FF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- ежегодное издание и публикация творческих работ калужских авторов, а также работ о культурных и исторических событиях, связанных с Калужским краем</w:t>
            </w:r>
            <w:r w:rsidR="008E79C4" w:rsidRPr="00F135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10FF" w:rsidRPr="00F1354D">
              <w:rPr>
                <w:rFonts w:ascii="Times New Roman" w:hAnsi="Times New Roman"/>
                <w:sz w:val="26"/>
                <w:szCs w:val="26"/>
              </w:rPr>
              <w:t>–</w:t>
            </w:r>
            <w:r w:rsidR="008E79C4" w:rsidRPr="00F1354D">
              <w:rPr>
                <w:rFonts w:ascii="Times New Roman" w:hAnsi="Times New Roman"/>
                <w:sz w:val="26"/>
                <w:szCs w:val="26"/>
              </w:rPr>
              <w:t xml:space="preserve"> выполнено</w:t>
            </w:r>
            <w:r w:rsidR="007110FF" w:rsidRPr="00F135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5C75" w:rsidRPr="00F1354D" w:rsidRDefault="007110FF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В 2018 году были изданы: альбом «По зову сердца», выпущенный при личном участии Почетного гражданина области, генерала армии Владимира Ильича Исакова; по инициативе Губернатора области ГБУК КО «Калужский объединенный музей-заповедник» </w:t>
            </w:r>
            <w:r w:rsidRPr="00F1354D">
              <w:rPr>
                <w:rFonts w:ascii="Times New Roman" w:hAnsi="Times New Roman"/>
                <w:sz w:val="26"/>
                <w:szCs w:val="26"/>
              </w:rPr>
              <w:lastRenderedPageBreak/>
              <w:t>издал журнал «Калужское наследие», на страницах которого публиковались материалы, посвященные богатейшему культурно-историческому наследию нашей родной земли; литературный альманах «Облака», объединяющий произведения калужских писателей всех направлений и жанров;</w:t>
            </w:r>
            <w:proofErr w:type="gramEnd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 научно-популярное иллюстрированное издание, посвященное истории Козельска эпохи Древней Руси на основе проведенных археологических исследований - альбом "Не </w:t>
            </w:r>
            <w:proofErr w:type="spellStart"/>
            <w:r w:rsidRPr="00F1354D">
              <w:rPr>
                <w:rFonts w:ascii="Times New Roman" w:hAnsi="Times New Roman"/>
                <w:sz w:val="26"/>
                <w:szCs w:val="26"/>
              </w:rPr>
              <w:t>звати</w:t>
            </w:r>
            <w:proofErr w:type="spellEnd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/>
                <w:sz w:val="26"/>
                <w:szCs w:val="26"/>
              </w:rPr>
              <w:t>Козелъскомъ</w:t>
            </w:r>
            <w:proofErr w:type="spellEnd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, но </w:t>
            </w:r>
            <w:proofErr w:type="spellStart"/>
            <w:r w:rsidRPr="00F1354D">
              <w:rPr>
                <w:rFonts w:ascii="Times New Roman" w:hAnsi="Times New Roman"/>
                <w:sz w:val="26"/>
                <w:szCs w:val="26"/>
              </w:rPr>
              <w:t>злымъ</w:t>
            </w:r>
            <w:proofErr w:type="spellEnd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354D">
              <w:rPr>
                <w:rFonts w:ascii="Times New Roman" w:hAnsi="Times New Roman"/>
                <w:sz w:val="26"/>
                <w:szCs w:val="26"/>
              </w:rPr>
              <w:t>городомъ</w:t>
            </w:r>
            <w:proofErr w:type="spellEnd"/>
            <w:r w:rsidRPr="00F1354D">
              <w:rPr>
                <w:rFonts w:ascii="Times New Roman" w:hAnsi="Times New Roman"/>
                <w:sz w:val="26"/>
                <w:szCs w:val="26"/>
              </w:rPr>
              <w:t>. История и археология древнерусского Козельска" и т.д.</w:t>
            </w:r>
            <w:r w:rsidR="005C5C75" w:rsidRPr="00F1354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110FF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lastRenderedPageBreak/>
              <w:t>- ежегодное обучение специалистов отрасли культуры и выделение грантов, стипендий творчески одаренным детям, премирование за особые достижения в различных сферах культуры</w:t>
            </w:r>
            <w:r w:rsidR="008E79C4" w:rsidRPr="00F135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10FF" w:rsidRPr="00F1354D">
              <w:rPr>
                <w:rFonts w:ascii="Times New Roman" w:hAnsi="Times New Roman"/>
                <w:sz w:val="26"/>
                <w:szCs w:val="26"/>
              </w:rPr>
              <w:t>–</w:t>
            </w:r>
            <w:r w:rsidR="008E79C4" w:rsidRPr="00F1354D">
              <w:rPr>
                <w:rFonts w:ascii="Times New Roman" w:hAnsi="Times New Roman"/>
                <w:sz w:val="26"/>
                <w:szCs w:val="26"/>
              </w:rPr>
              <w:t xml:space="preserve"> выполнено</w:t>
            </w:r>
            <w:r w:rsidR="007110FF" w:rsidRPr="00F135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5C75" w:rsidRPr="00F1354D" w:rsidRDefault="007110FF" w:rsidP="0071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1354D">
              <w:rPr>
                <w:rFonts w:ascii="Times New Roman" w:hAnsi="Times New Roman"/>
                <w:sz w:val="26"/>
                <w:szCs w:val="26"/>
              </w:rPr>
              <w:t>В 2018 году были выплачены стипендии Правительства Калужской области "Надежда" для творчески одаренных детей и молодежи и именные стипендии Правительства Калужской области детям и молодежи, одаренным в сфере культуры и искусства за II полугодие 2017-2018 учебного года и за I полугодие 2018-2019 учебного года, кроме того министерством была осуществлена выплата материального стимулирования лицам, обучающимся в образовательных организациях высшего образования по</w:t>
            </w:r>
            <w:proofErr w:type="gramEnd"/>
            <w:r w:rsidRPr="00F1354D">
              <w:rPr>
                <w:rFonts w:ascii="Times New Roman" w:hAnsi="Times New Roman"/>
                <w:sz w:val="26"/>
                <w:szCs w:val="26"/>
              </w:rPr>
              <w:t xml:space="preserve"> направлениям подготовки (специальностям) в сфере культуры.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Фактическое финансирование подпрограммы в 2018 году составило 68</w:t>
            </w:r>
            <w:r w:rsidR="008E79C4"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  <w:r w:rsidR="008E79C4"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52 тыс. руб., из них: 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- 66</w:t>
            </w:r>
            <w:r w:rsidR="008E79C4"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 733,</w:t>
            </w: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52 тыс. руб. за счет средств областного бюджета;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8E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- 1</w:t>
            </w:r>
            <w:r w:rsidR="008E79C4"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450</w:t>
            </w:r>
            <w:r w:rsidR="008E79C4"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00 тыс. руб. за счет средств федерального бюджета.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8E79C4">
            <w:pPr>
              <w:tabs>
                <w:tab w:val="left" w:pos="993"/>
                <w:tab w:val="left" w:pos="1020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Наибольший объем средств областного бюджета направлен на</w:t>
            </w:r>
            <w:r w:rsidRPr="00F1354D"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r w:rsidRPr="00F1354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F1354D"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r w:rsidRPr="00F1354D">
              <w:rPr>
                <w:rFonts w:ascii="Times New Roman" w:hAnsi="Times New Roman"/>
                <w:sz w:val="26"/>
                <w:szCs w:val="26"/>
              </w:rPr>
              <w:t>мероприятий на территории Калужской области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деятельности.</w:t>
            </w:r>
          </w:p>
          <w:p w:rsidR="008E79C4" w:rsidRPr="00F1354D" w:rsidRDefault="008E79C4" w:rsidP="008E79C4">
            <w:pPr>
              <w:tabs>
                <w:tab w:val="left" w:pos="993"/>
                <w:tab w:val="left" w:pos="1020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sz w:val="26"/>
                <w:szCs w:val="26"/>
              </w:rPr>
              <w:t>Средства федерального бюджета направлены на</w:t>
            </w:r>
            <w:r w:rsidRPr="00F1354D"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r w:rsidRPr="00F1354D">
              <w:rPr>
                <w:rFonts w:ascii="Times New Roman" w:hAnsi="Times New Roman"/>
                <w:sz w:val="26"/>
                <w:szCs w:val="26"/>
              </w:rPr>
              <w:t>денежные поощрения лучшим муниципальным учреждениям культуры, находящимся на территориях сельских поселений, и их работникам.</w:t>
            </w:r>
          </w:p>
          <w:p w:rsidR="008E79C4" w:rsidRPr="00F1354D" w:rsidRDefault="002603D6" w:rsidP="00F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1354D">
              <w:rPr>
                <w:rFonts w:ascii="Times New Roman" w:hAnsi="Times New Roman"/>
                <w:iCs/>
                <w:sz w:val="26"/>
                <w:szCs w:val="26"/>
              </w:rPr>
              <w:t xml:space="preserve">Средства федерального бюджета привлекались в </w:t>
            </w:r>
            <w:proofErr w:type="gramStart"/>
            <w:r w:rsidRPr="00F1354D">
              <w:rPr>
                <w:rFonts w:ascii="Times New Roman" w:hAnsi="Times New Roman"/>
                <w:iCs/>
                <w:sz w:val="26"/>
                <w:szCs w:val="26"/>
              </w:rPr>
              <w:t>рамках</w:t>
            </w:r>
            <w:proofErr w:type="gramEnd"/>
            <w:r w:rsidRPr="00F1354D">
              <w:rPr>
                <w:rFonts w:ascii="Times New Roman" w:hAnsi="Times New Roman"/>
                <w:iCs/>
                <w:sz w:val="26"/>
                <w:szCs w:val="26"/>
              </w:rPr>
              <w:t xml:space="preserve">  реализации государственной программы Российской Федерации «Развитие культуры и туризма» на 2013-2020 годы».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1354D" w:rsidRPr="00F1354D" w:rsidRDefault="00F1354D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программы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C5C75" w:rsidRPr="00F1354D" w:rsidRDefault="005C5C75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2018 году реализация подпрограммы Калужской области «Организация и проведение мероприятий в сфере культуры, искусства и кинематографии» характеризуется высоким уровнем эффективности – 99,6 %</w:t>
            </w:r>
          </w:p>
        </w:tc>
      </w:tr>
      <w:tr w:rsidR="005C5C75" w:rsidRPr="00F1354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E79C4" w:rsidRPr="00F1354D" w:rsidRDefault="008E79C4" w:rsidP="008E79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16"/>
                <w:szCs w:val="16"/>
                <w:highlight w:val="green"/>
              </w:rPr>
            </w:pPr>
          </w:p>
          <w:p w:rsidR="005C5C75" w:rsidRPr="00F1354D" w:rsidRDefault="008E79C4" w:rsidP="005C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354D">
              <w:rPr>
                <w:rFonts w:ascii="Times New Roman" w:hAnsi="Times New Roman"/>
                <w:i/>
                <w:iCs/>
                <w:sz w:val="26"/>
                <w:szCs w:val="26"/>
              </w:rPr>
              <w:t>Расчет по оценке эффективности реализации государственной программы и подпрограмм представлен в таблице № 5.</w:t>
            </w:r>
          </w:p>
        </w:tc>
      </w:tr>
    </w:tbl>
    <w:p w:rsidR="005C5C75" w:rsidRPr="00F1354D" w:rsidRDefault="005C5C75" w:rsidP="005C5C75">
      <w:pPr>
        <w:jc w:val="both"/>
        <w:rPr>
          <w:sz w:val="2"/>
          <w:szCs w:val="2"/>
        </w:rPr>
      </w:pPr>
      <w:bookmarkStart w:id="0" w:name="_GoBack"/>
      <w:bookmarkEnd w:id="0"/>
    </w:p>
    <w:sectPr w:rsidR="005C5C75" w:rsidRPr="00F1354D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34" w:rsidRDefault="00CE2934">
      <w:pPr>
        <w:spacing w:after="0" w:line="240" w:lineRule="auto"/>
      </w:pPr>
      <w:r>
        <w:separator/>
      </w:r>
    </w:p>
  </w:endnote>
  <w:endnote w:type="continuationSeparator" w:id="0">
    <w:p w:rsidR="00CE2934" w:rsidRDefault="00CE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34" w:rsidRDefault="00CE2934">
      <w:pPr>
        <w:spacing w:after="0" w:line="240" w:lineRule="auto"/>
      </w:pPr>
      <w:r>
        <w:separator/>
      </w:r>
    </w:p>
  </w:footnote>
  <w:footnote w:type="continuationSeparator" w:id="0">
    <w:p w:rsidR="00CE2934" w:rsidRDefault="00CE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5"/>
    <w:rsid w:val="001158F0"/>
    <w:rsid w:val="00124A7F"/>
    <w:rsid w:val="002603D6"/>
    <w:rsid w:val="00441244"/>
    <w:rsid w:val="004E1E02"/>
    <w:rsid w:val="005C35E9"/>
    <w:rsid w:val="005C5C75"/>
    <w:rsid w:val="00640D67"/>
    <w:rsid w:val="007110FF"/>
    <w:rsid w:val="008642D0"/>
    <w:rsid w:val="008862A6"/>
    <w:rsid w:val="008E79C4"/>
    <w:rsid w:val="00900DA1"/>
    <w:rsid w:val="009F32CE"/>
    <w:rsid w:val="00CE2934"/>
    <w:rsid w:val="00D55179"/>
    <w:rsid w:val="00F1354D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9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2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D67"/>
  </w:style>
  <w:style w:type="paragraph" w:styleId="a8">
    <w:name w:val="footer"/>
    <w:basedOn w:val="a"/>
    <w:link w:val="a9"/>
    <w:uiPriority w:val="99"/>
    <w:unhideWhenUsed/>
    <w:rsid w:val="0064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9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2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D67"/>
  </w:style>
  <w:style w:type="paragraph" w:styleId="a8">
    <w:name w:val="footer"/>
    <w:basedOn w:val="a"/>
    <w:link w:val="a9"/>
    <w:uiPriority w:val="99"/>
    <w:unhideWhenUsed/>
    <w:rsid w:val="0064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27.03.2019 17:04:20</dc:subject>
  <dc:creator>Keysystems.DWH2.ReportDesigner</dc:creator>
  <cp:lastModifiedBy>Агеева Татьяна Викторовна</cp:lastModifiedBy>
  <cp:revision>10</cp:revision>
  <cp:lastPrinted>2019-04-15T07:46:00Z</cp:lastPrinted>
  <dcterms:created xsi:type="dcterms:W3CDTF">2019-03-28T13:13:00Z</dcterms:created>
  <dcterms:modified xsi:type="dcterms:W3CDTF">2019-04-15T07:59:00Z</dcterms:modified>
</cp:coreProperties>
</file>